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32" w:type="dxa"/>
        <w:tblLook w:val="01E0" w:firstRow="1" w:lastRow="1" w:firstColumn="1" w:lastColumn="1" w:noHBand="0" w:noVBand="0"/>
      </w:tblPr>
      <w:tblGrid>
        <w:gridCol w:w="5222"/>
      </w:tblGrid>
      <w:tr w:rsidR="0090295F" w:rsidRPr="0090295F" w:rsidTr="008D463F">
        <w:trPr>
          <w:trHeight w:val="1631"/>
        </w:trPr>
        <w:tc>
          <w:tcPr>
            <w:tcW w:w="5222" w:type="dxa"/>
          </w:tcPr>
          <w:p w:rsidR="0090295F" w:rsidRPr="0090295F" w:rsidRDefault="0090295F" w:rsidP="0090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bookmarkEnd w:id="0"/>
            <w:r w:rsidRPr="0090295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     </w:t>
            </w:r>
            <w:r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ja-JP"/>
              </w:rPr>
              <w:drawing>
                <wp:inline distT="0" distB="0" distL="0" distR="0">
                  <wp:extent cx="657225" cy="809625"/>
                  <wp:effectExtent l="0" t="0" r="9525" b="952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295F" w:rsidRPr="0090295F" w:rsidRDefault="0090295F" w:rsidP="00902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029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А С П О Р Я Ж Е Н И Е </w:t>
      </w:r>
    </w:p>
    <w:p w:rsidR="0090295F" w:rsidRPr="0090295F" w:rsidRDefault="0090295F" w:rsidP="00902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295F" w:rsidRPr="0090295F" w:rsidRDefault="0090295F" w:rsidP="00902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29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90295F" w:rsidRPr="0090295F" w:rsidRDefault="0090295F" w:rsidP="00902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29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КАМЧАТСКОГО КРАЯ</w:t>
      </w:r>
    </w:p>
    <w:p w:rsidR="0090295F" w:rsidRPr="0090295F" w:rsidRDefault="0090295F" w:rsidP="0090295F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0295F" w:rsidRPr="0090295F" w:rsidTr="008D463F">
        <w:tc>
          <w:tcPr>
            <w:tcW w:w="2977" w:type="dxa"/>
            <w:tcBorders>
              <w:bottom w:val="single" w:sz="4" w:space="0" w:color="auto"/>
            </w:tcBorders>
          </w:tcPr>
          <w:p w:rsidR="0090295F" w:rsidRPr="0090295F" w:rsidRDefault="0090295F" w:rsidP="0090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295F" w:rsidRPr="0090295F" w:rsidRDefault="0090295F" w:rsidP="0090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295F" w:rsidRPr="0090295F" w:rsidRDefault="0090295F" w:rsidP="0090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0295F" w:rsidRPr="0090295F" w:rsidRDefault="0090295F" w:rsidP="0090295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</w:pPr>
      <w:r w:rsidRPr="0090295F"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  <w:t xml:space="preserve">             г. Петропавловск-Камчатский</w:t>
      </w:r>
    </w:p>
    <w:p w:rsidR="0090295F" w:rsidRPr="0090295F" w:rsidRDefault="0090295F" w:rsidP="009029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295F" w:rsidRPr="0090295F" w:rsidRDefault="0090295F" w:rsidP="009029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295F" w:rsidRPr="0090295F" w:rsidRDefault="0090295F" w:rsidP="0090295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пункта 3 Перечня поручений Президента Российской Федерации по итогам заседания президиума Государственного совета Российской Федерации 17 августа 2015 года о разработке комплекса мер, направленных на формирование комфортной туристической среды, учитывающих установку средств туристической навигации и обеспечение доступности объектов туристского показа для лиц с ограниченными возможностями и лиц пожилого возраста:</w:t>
      </w:r>
    </w:p>
    <w:p w:rsidR="0090295F" w:rsidRPr="0090295F" w:rsidRDefault="0090295F" w:rsidP="0090295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комплекс мер, направленных на формирование комфортной туристической среды на территории Камчатского края, на 2016 - 2020 годы согласно приложению к настоящему распоряжению.</w:t>
      </w:r>
    </w:p>
    <w:p w:rsidR="0090295F" w:rsidRPr="0090295F" w:rsidRDefault="0090295F" w:rsidP="0090295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B1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распоряжения возложить на </w:t>
      </w:r>
      <w:r w:rsidR="000F3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по туризму и внешним связям Камчатского края</w:t>
      </w: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295F" w:rsidRPr="0090295F" w:rsidRDefault="0090295F" w:rsidP="009029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487"/>
        <w:gridCol w:w="1134"/>
        <w:gridCol w:w="1843"/>
      </w:tblGrid>
      <w:tr w:rsidR="0090295F" w:rsidRPr="0090295F" w:rsidTr="008D463F">
        <w:tc>
          <w:tcPr>
            <w:tcW w:w="6487" w:type="dxa"/>
            <w:shd w:val="clear" w:color="auto" w:fill="auto"/>
          </w:tcPr>
          <w:p w:rsid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Губернатор Камчатского края</w:t>
            </w:r>
          </w:p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В.И. </w:t>
            </w:r>
            <w:proofErr w:type="spellStart"/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Илюхин</w:t>
            </w:r>
            <w:proofErr w:type="spellEnd"/>
          </w:p>
        </w:tc>
      </w:tr>
    </w:tbl>
    <w:p w:rsidR="0090295F" w:rsidRPr="0090295F" w:rsidRDefault="0090295F" w:rsidP="0090295F">
      <w:pPr>
        <w:suppressAutoHyphens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29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295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90295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СОГЛАСОВАНО: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1668"/>
        <w:gridCol w:w="1701"/>
        <w:gridCol w:w="2268"/>
      </w:tblGrid>
      <w:tr w:rsidR="0090295F" w:rsidRPr="0090295F" w:rsidTr="007C615D">
        <w:tc>
          <w:tcPr>
            <w:tcW w:w="5637" w:type="dxa"/>
            <w:gridSpan w:val="3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295F" w:rsidRPr="0090295F" w:rsidTr="007C615D">
        <w:tc>
          <w:tcPr>
            <w:tcW w:w="5637" w:type="dxa"/>
            <w:gridSpan w:val="3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Первый </w:t>
            </w:r>
            <w:r w:rsidRPr="0090295F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Вице-губернатор</w:t>
            </w: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Камчатского края</w:t>
            </w:r>
          </w:p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0295F" w:rsidRPr="0090295F" w:rsidRDefault="0090295F" w:rsidP="0090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И.Л. Унтилова</w:t>
            </w:r>
          </w:p>
        </w:tc>
      </w:tr>
      <w:tr w:rsidR="0090295F" w:rsidRPr="0090295F" w:rsidTr="007C615D">
        <w:tc>
          <w:tcPr>
            <w:tcW w:w="5637" w:type="dxa"/>
            <w:gridSpan w:val="3"/>
            <w:shd w:val="clear" w:color="auto" w:fill="auto"/>
          </w:tcPr>
          <w:p w:rsidR="0090295F" w:rsidRPr="0090295F" w:rsidRDefault="0090295F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Министр </w:t>
            </w:r>
            <w:r w:rsidR="0063357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культуры </w:t>
            </w:r>
            <w:r w:rsidR="00633579"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Камчатского края</w:t>
            </w:r>
          </w:p>
        </w:tc>
        <w:tc>
          <w:tcPr>
            <w:tcW w:w="1701" w:type="dxa"/>
            <w:shd w:val="clear" w:color="auto" w:fill="auto"/>
          </w:tcPr>
          <w:p w:rsidR="0090295F" w:rsidRPr="0090295F" w:rsidRDefault="0090295F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90295F" w:rsidRPr="0090295F" w:rsidRDefault="00633579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С.В. Айгистова</w:t>
            </w:r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Default="007C615D" w:rsidP="00FF30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Pr="0090295F" w:rsidRDefault="007C615D" w:rsidP="00FF30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Министр транспорта и дорожного строительства Камчатского края</w:t>
            </w: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FF306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Default="007C615D" w:rsidP="00FF306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FF306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Pr="0090295F" w:rsidRDefault="007C615D" w:rsidP="00FF306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Каюмов</w:t>
            </w:r>
            <w:proofErr w:type="spellEnd"/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7C61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Министр социального развития и труда Камчатского края</w:t>
            </w: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И.Э.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Койрович</w:t>
            </w:r>
            <w:proofErr w:type="spellEnd"/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Министр здравоохранения Камчатского края</w:t>
            </w:r>
          </w:p>
          <w:p w:rsidR="007C615D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0F3CA3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Т.</w:t>
            </w:r>
            <w:r w:rsidR="007C61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 Лемешко</w:t>
            </w:r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ВрИО Министра строительства Камчатского края</w:t>
            </w:r>
          </w:p>
          <w:p w:rsidR="007C615D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5A5CC0" w:rsidRDefault="005A5CC0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Т.Б. Митина</w:t>
            </w:r>
          </w:p>
        </w:tc>
      </w:tr>
      <w:tr w:rsidR="005A5CC0" w:rsidRPr="0090295F" w:rsidTr="007C615D">
        <w:tc>
          <w:tcPr>
            <w:tcW w:w="5637" w:type="dxa"/>
            <w:gridSpan w:val="3"/>
            <w:shd w:val="clear" w:color="auto" w:fill="auto"/>
          </w:tcPr>
          <w:p w:rsidR="005A5CC0" w:rsidRDefault="005A5CC0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Министр природных ресурсов и экологии Камчатского края</w:t>
            </w:r>
          </w:p>
          <w:p w:rsidR="005A5CC0" w:rsidRDefault="005A5CC0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5A5CC0" w:rsidRPr="0090295F" w:rsidRDefault="005A5CC0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5A5CC0" w:rsidRDefault="005A5CC0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A5CC0" w:rsidRDefault="005A5CC0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Прийдун</w:t>
            </w:r>
            <w:proofErr w:type="spellEnd"/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Pr="0090295F" w:rsidRDefault="007C615D" w:rsidP="00C36B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Агентства по туризму и внешним связям Камчатского края</w:t>
            </w:r>
          </w:p>
          <w:p w:rsidR="007C615D" w:rsidRPr="0090295F" w:rsidRDefault="007C615D" w:rsidP="00C36B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C36B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Pr="0090295F" w:rsidRDefault="007C615D" w:rsidP="00C36B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Pr="0090295F" w:rsidRDefault="000D576A" w:rsidP="00C36B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C615D"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Г.Ц. Шхиян</w:t>
            </w:r>
          </w:p>
        </w:tc>
      </w:tr>
      <w:tr w:rsidR="007C615D" w:rsidRPr="0090295F" w:rsidTr="007C615D">
        <w:trPr>
          <w:gridAfter w:val="3"/>
          <w:wAfter w:w="5637" w:type="dxa"/>
        </w:trPr>
        <w:tc>
          <w:tcPr>
            <w:tcW w:w="1701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C615D" w:rsidRPr="0090295F" w:rsidTr="007C615D">
        <w:tc>
          <w:tcPr>
            <w:tcW w:w="5637" w:type="dxa"/>
            <w:gridSpan w:val="3"/>
            <w:shd w:val="clear" w:color="auto" w:fill="auto"/>
          </w:tcPr>
          <w:p w:rsidR="007C615D" w:rsidRPr="0090295F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Начальник Главного правового</w:t>
            </w:r>
          </w:p>
          <w:p w:rsidR="007C615D" w:rsidRPr="0090295F" w:rsidRDefault="007C615D" w:rsidP="009029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управления Губернатора и</w:t>
            </w:r>
          </w:p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Правительства Камчатского края</w:t>
            </w:r>
          </w:p>
        </w:tc>
        <w:tc>
          <w:tcPr>
            <w:tcW w:w="1701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Pr="0090295F" w:rsidRDefault="007C615D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C615D" w:rsidRPr="0090295F" w:rsidRDefault="000D576A" w:rsidP="009029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C615D"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С.Н.</w:t>
            </w:r>
            <w:r w:rsidR="007C615D" w:rsidRPr="009029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 </w:t>
            </w:r>
            <w:proofErr w:type="spellStart"/>
            <w:r w:rsidR="007C615D" w:rsidRPr="009029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Гудин</w:t>
            </w:r>
            <w:proofErr w:type="spellEnd"/>
          </w:p>
        </w:tc>
      </w:tr>
    </w:tbl>
    <w:p w:rsidR="0090295F" w:rsidRPr="0090295F" w:rsidRDefault="0090295F" w:rsidP="0090295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8AE" w:rsidRPr="0090295F" w:rsidRDefault="005E18AE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5F" w:rsidRPr="0090295F" w:rsidRDefault="0090295F" w:rsidP="0090295F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0295F">
        <w:rPr>
          <w:rFonts w:ascii="Times New Roman" w:eastAsia="Times New Roman" w:hAnsi="Times New Roman" w:cs="Times New Roman"/>
          <w:sz w:val="18"/>
          <w:szCs w:val="18"/>
          <w:lang w:eastAsia="ar-SA"/>
        </w:rPr>
        <w:t>Исп.</w:t>
      </w:r>
    </w:p>
    <w:p w:rsidR="0090295F" w:rsidRPr="0090295F" w:rsidRDefault="00616E20" w:rsidP="0090295F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Оксана Николаевна Смолина</w:t>
      </w:r>
    </w:p>
    <w:p w:rsidR="0090295F" w:rsidRPr="0090295F" w:rsidRDefault="0090295F" w:rsidP="0090295F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0295F">
        <w:rPr>
          <w:rFonts w:ascii="Times New Roman" w:eastAsia="Times New Roman" w:hAnsi="Times New Roman" w:cs="Times New Roman"/>
          <w:sz w:val="18"/>
          <w:szCs w:val="18"/>
          <w:lang w:eastAsia="ar-SA"/>
        </w:rPr>
        <w:t>4</w:t>
      </w:r>
      <w:r w:rsidR="00616E20">
        <w:rPr>
          <w:rFonts w:ascii="Times New Roman" w:eastAsia="Times New Roman" w:hAnsi="Times New Roman" w:cs="Times New Roman"/>
          <w:sz w:val="18"/>
          <w:szCs w:val="18"/>
          <w:lang w:eastAsia="ar-SA"/>
        </w:rPr>
        <w:t>2-08</w:t>
      </w:r>
      <w:r w:rsidRPr="0090295F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616E20">
        <w:rPr>
          <w:rFonts w:ascii="Times New Roman" w:eastAsia="Times New Roman" w:hAnsi="Times New Roman" w:cs="Times New Roman"/>
          <w:sz w:val="18"/>
          <w:szCs w:val="18"/>
          <w:lang w:eastAsia="ar-SA"/>
        </w:rPr>
        <w:t>22</w:t>
      </w:r>
    </w:p>
    <w:p w:rsidR="0090295F" w:rsidRPr="0090295F" w:rsidRDefault="0090295F" w:rsidP="0090295F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0295F">
        <w:rPr>
          <w:rFonts w:ascii="Times New Roman" w:eastAsia="Times New Roman" w:hAnsi="Times New Roman" w:cs="Times New Roman"/>
          <w:sz w:val="18"/>
          <w:szCs w:val="18"/>
          <w:lang w:eastAsia="ar-SA"/>
        </w:rPr>
        <w:t>Агентство по туризму и внешним связям Камчатского края</w:t>
      </w:r>
    </w:p>
    <w:p w:rsidR="003D2598" w:rsidRPr="00EB51AC" w:rsidRDefault="003D2598" w:rsidP="003D2598">
      <w:pPr>
        <w:suppressAutoHyphens/>
        <w:snapToGrid w:val="0"/>
        <w:spacing w:after="0" w:line="240" w:lineRule="auto"/>
        <w:ind w:left="4248" w:hanging="42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3D2598" w:rsidRPr="00EB51AC" w:rsidRDefault="003D2598" w:rsidP="003D2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распоряжения Правительства Камчатского края</w:t>
      </w:r>
    </w:p>
    <w:p w:rsidR="003D2598" w:rsidRPr="0090295F" w:rsidRDefault="003D2598" w:rsidP="003D2598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3D2598" w:rsidRPr="0090295F" w:rsidRDefault="003D2598" w:rsidP="003D25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распоряжения Правительства Камчатского края разработан </w:t>
      </w:r>
      <w:r w:rsidR="003219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219AA"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исполнение пункта 3 Перечня поручений Президента Российской Федерации по итогам заседания президиума Государственного совета Российской Федерации 17 августа 2015 года о разработке комплекса мер, направленных на формирование комфортной туристической среды, учитывающих установку средств туристической навигации и обеспечение доступности объектов туристского показа для лиц с ограниченными возможностями и лиц пожилого возраста</w:t>
      </w:r>
      <w:r w:rsidRPr="009029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2598" w:rsidRPr="0090295F" w:rsidRDefault="003D2598" w:rsidP="003D25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B51A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Издание и реализация настоящего проекта распоряжения Правительства Камчатского края не потребует дополнительного выделения финансовых средств из краевого бюджета.</w:t>
      </w:r>
    </w:p>
    <w:p w:rsidR="003D2598" w:rsidRPr="0090295F" w:rsidRDefault="003D2598" w:rsidP="003D259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2598" w:rsidRPr="00CA0F23" w:rsidRDefault="003D2598">
      <w:pPr>
        <w:rPr>
          <w:rFonts w:ascii="Times New Roman" w:hAnsi="Times New Roman" w:cs="Times New Roman"/>
          <w:sz w:val="24"/>
          <w:szCs w:val="24"/>
        </w:rPr>
      </w:pPr>
    </w:p>
    <w:sectPr w:rsidR="003D2598" w:rsidRPr="00CA0F23" w:rsidSect="00EC1C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5B"/>
    <w:rsid w:val="00086AD8"/>
    <w:rsid w:val="000D576A"/>
    <w:rsid w:val="000F3CA3"/>
    <w:rsid w:val="001352EB"/>
    <w:rsid w:val="001F1E79"/>
    <w:rsid w:val="001F5AA1"/>
    <w:rsid w:val="002C6A84"/>
    <w:rsid w:val="002D79CC"/>
    <w:rsid w:val="002F62EF"/>
    <w:rsid w:val="003219AA"/>
    <w:rsid w:val="0039500C"/>
    <w:rsid w:val="003D2598"/>
    <w:rsid w:val="0046667E"/>
    <w:rsid w:val="004B1341"/>
    <w:rsid w:val="00511D67"/>
    <w:rsid w:val="00582785"/>
    <w:rsid w:val="005A5CC0"/>
    <w:rsid w:val="005B76BD"/>
    <w:rsid w:val="005D00B5"/>
    <w:rsid w:val="005E18AE"/>
    <w:rsid w:val="00616E20"/>
    <w:rsid w:val="00633579"/>
    <w:rsid w:val="006B3713"/>
    <w:rsid w:val="007566EB"/>
    <w:rsid w:val="007A33B1"/>
    <w:rsid w:val="007B3886"/>
    <w:rsid w:val="007C615D"/>
    <w:rsid w:val="0090295F"/>
    <w:rsid w:val="009A71C9"/>
    <w:rsid w:val="009D08E5"/>
    <w:rsid w:val="00A34314"/>
    <w:rsid w:val="00AC3B81"/>
    <w:rsid w:val="00AE179C"/>
    <w:rsid w:val="00B9061E"/>
    <w:rsid w:val="00C10C6A"/>
    <w:rsid w:val="00C12E42"/>
    <w:rsid w:val="00C76520"/>
    <w:rsid w:val="00C9554B"/>
    <w:rsid w:val="00CA0F23"/>
    <w:rsid w:val="00E369D1"/>
    <w:rsid w:val="00E4679F"/>
    <w:rsid w:val="00E64C95"/>
    <w:rsid w:val="00E9651B"/>
    <w:rsid w:val="00EB50FC"/>
    <w:rsid w:val="00EB51AC"/>
    <w:rsid w:val="00EC1C1C"/>
    <w:rsid w:val="00F0575B"/>
    <w:rsid w:val="00F259B3"/>
    <w:rsid w:val="00F27F8F"/>
    <w:rsid w:val="00F75510"/>
    <w:rsid w:val="00F92589"/>
    <w:rsid w:val="00F930D8"/>
    <w:rsid w:val="00FB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FCC3D-DA5A-49AA-8119-89FA4F80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5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57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8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Анищенко Марина Владимировна</dc:creator>
  <cp:lastModifiedBy>Пегова Светлана Владимировна</cp:lastModifiedBy>
  <cp:revision>2</cp:revision>
  <cp:lastPrinted>2016-07-10T23:44:00Z</cp:lastPrinted>
  <dcterms:created xsi:type="dcterms:W3CDTF">2016-07-11T05:11:00Z</dcterms:created>
  <dcterms:modified xsi:type="dcterms:W3CDTF">2016-07-11T05:11:00Z</dcterms:modified>
</cp:coreProperties>
</file>